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FB" w:rsidRDefault="000402FB" w:rsidP="000402FB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  <w:r>
        <w:rPr>
          <w:rFonts w:ascii="GHEA Grapalat" w:hAnsi="GHEA Grapalat"/>
          <w:i w:val="0"/>
        </w:rPr>
        <w:t xml:space="preserve"> </w:t>
      </w:r>
    </w:p>
    <w:p w:rsidR="000402FB" w:rsidRDefault="000402FB" w:rsidP="000402FB">
      <w:pPr>
        <w:pStyle w:val="NormalWeb"/>
        <w:jc w:val="center"/>
      </w:pPr>
      <w:r>
        <w:rPr>
          <w:rStyle w:val="Strong"/>
        </w:rPr>
        <w:t>О внесении изменений в приглашение</w:t>
      </w:r>
      <w:r>
        <w:br/>
        <w:t xml:space="preserve">Настоящий текст объявления утвержден оценочной комиссией решением № 1 от </w:t>
      </w:r>
      <w:r w:rsidRPr="00DF4564">
        <w:t>29</w:t>
      </w:r>
      <w:r>
        <w:t xml:space="preserve"> июля 2025 года и публикуется в соответствии со статьей 29 Закона Республики Армения «О закупках».</w:t>
      </w:r>
    </w:p>
    <w:p w:rsidR="000402FB" w:rsidRDefault="000402FB" w:rsidP="000402FB">
      <w:pPr>
        <w:pStyle w:val="NormalWeb"/>
      </w:pPr>
      <w:r>
        <w:t xml:space="preserve">Под кодом </w:t>
      </w:r>
      <w:r>
        <w:rPr>
          <w:rFonts w:ascii="GHEA Grapalat" w:hAnsi="GHEA Grapalat"/>
          <w:lang w:val="en-US"/>
        </w:rPr>
        <w:t>KMAB</w:t>
      </w:r>
      <w:r w:rsidRPr="003E6394">
        <w:rPr>
          <w:rFonts w:ascii="GHEA Grapalat" w:hAnsi="GHEA Grapalat"/>
        </w:rPr>
        <w:t>4</w:t>
      </w:r>
      <w:r>
        <w:rPr>
          <w:rFonts w:ascii="GHEA Grapalat" w:hAnsi="GHEA Grapalat"/>
          <w:lang w:val="en-US"/>
        </w:rPr>
        <w:t>AD</w:t>
      </w:r>
      <w:r w:rsidRPr="003E6394">
        <w:rPr>
          <w:rFonts w:ascii="GHEA Grapalat" w:hAnsi="GHEA Grapalat"/>
        </w:rPr>
        <w:t>-</w:t>
      </w:r>
      <w:proofErr w:type="spellStart"/>
      <w:r w:rsidRPr="00286806">
        <w:rPr>
          <w:rFonts w:ascii="GHEA Grapalat" w:hAnsi="GHEA Grapalat"/>
          <w:lang w:val="en-US"/>
        </w:rPr>
        <w:t>GHAPDzB</w:t>
      </w:r>
      <w:proofErr w:type="spellEnd"/>
      <w:r w:rsidRPr="003E6394">
        <w:rPr>
          <w:rFonts w:ascii="GHEA Grapalat" w:hAnsi="GHEA Grapalat"/>
        </w:rPr>
        <w:t>-</w:t>
      </w:r>
      <w:r w:rsidRPr="009044F1">
        <w:rPr>
          <w:rFonts w:ascii="GHEA Grapalat" w:hAnsi="GHEA Grapalat"/>
          <w:u w:val="single"/>
        </w:rPr>
        <w:t>/</w:t>
      </w:r>
      <w:r w:rsidRPr="004775ED">
        <w:rPr>
          <w:rFonts w:ascii="GHEA Grapalat" w:hAnsi="GHEA Grapalat"/>
        </w:rPr>
        <w:t xml:space="preserve"> </w:t>
      </w:r>
      <w:r w:rsidRPr="003E6394">
        <w:rPr>
          <w:rFonts w:ascii="GHEA Grapalat" w:hAnsi="GHEA Grapalat"/>
        </w:rPr>
        <w:t>25-0</w:t>
      </w:r>
      <w:r w:rsidRPr="00DF4564">
        <w:rPr>
          <w:rFonts w:ascii="GHEA Grapalat" w:hAnsi="GHEA Grapalat"/>
        </w:rPr>
        <w:t>2</w:t>
      </w:r>
      <w:r>
        <w:rPr>
          <w:rFonts w:ascii="GHEA Grapalat" w:hAnsi="GHEA Grapalat"/>
        </w:rPr>
        <w:t xml:space="preserve"> </w:t>
      </w:r>
      <w:r>
        <w:t>проводится процедура запроса котировок с целью приобретения компьютерной техники. Оценочная комиссия ниже представляет причины внесения изменений в приглашение под тем же кодом и краткое описание изменений:</w:t>
      </w:r>
    </w:p>
    <w:p w:rsidR="000402FB" w:rsidRPr="00EB3DE2" w:rsidRDefault="000402FB" w:rsidP="000402FB">
      <w:pPr>
        <w:pStyle w:val="Heading3"/>
        <w:rPr>
          <w:sz w:val="24"/>
          <w:szCs w:val="24"/>
        </w:rPr>
      </w:pPr>
      <w:r w:rsidRPr="00EB3DE2">
        <w:rPr>
          <w:rFonts w:ascii="Calibri" w:hAnsi="Calibri" w:cs="Calibri"/>
          <w:sz w:val="24"/>
          <w:szCs w:val="24"/>
        </w:rPr>
        <w:t>Причина</w:t>
      </w:r>
      <w:r w:rsidRPr="00EB3DE2">
        <w:rPr>
          <w:sz w:val="24"/>
          <w:szCs w:val="24"/>
        </w:rPr>
        <w:t xml:space="preserve"> </w:t>
      </w:r>
      <w:r w:rsidRPr="00EB3DE2">
        <w:rPr>
          <w:rFonts w:ascii="Calibri" w:hAnsi="Calibri" w:cs="Calibri"/>
          <w:sz w:val="24"/>
          <w:szCs w:val="24"/>
        </w:rPr>
        <w:t>изменения</w:t>
      </w:r>
      <w:r w:rsidRPr="00EB3DE2">
        <w:rPr>
          <w:sz w:val="24"/>
          <w:szCs w:val="24"/>
        </w:rPr>
        <w:t xml:space="preserve"> </w:t>
      </w:r>
      <w:r w:rsidRPr="00EB3DE2">
        <w:rPr>
          <w:rFonts w:ascii="Arial" w:hAnsi="Arial" w:cs="Arial"/>
          <w:sz w:val="24"/>
          <w:szCs w:val="24"/>
        </w:rPr>
        <w:t>№</w:t>
      </w:r>
      <w:r w:rsidRPr="00EB3DE2">
        <w:rPr>
          <w:sz w:val="24"/>
          <w:szCs w:val="24"/>
        </w:rPr>
        <w:t xml:space="preserve"> 1:</w:t>
      </w:r>
    </w:p>
    <w:p w:rsidR="000402FB" w:rsidRDefault="000402FB" w:rsidP="000402FB">
      <w:pPr>
        <w:pStyle w:val="NormalWeb"/>
      </w:pPr>
      <w:r>
        <w:t>В приложении 1приложения 6 (технические характеристики - график закупки)  была допущена ошибка: технические характеристики лота №3 представлены не полностью.</w:t>
      </w:r>
    </w:p>
    <w:p w:rsidR="000402FB" w:rsidRDefault="000402FB" w:rsidP="000402FB">
      <w:pPr>
        <w:pStyle w:val="Heading3"/>
      </w:pPr>
      <w:r w:rsidRPr="00EB3DE2">
        <w:rPr>
          <w:rFonts w:ascii="Calibri" w:hAnsi="Calibri" w:cs="Calibri"/>
          <w:sz w:val="24"/>
          <w:szCs w:val="24"/>
        </w:rPr>
        <w:t>Описание</w:t>
      </w:r>
      <w:r w:rsidRPr="00EB3DE2">
        <w:rPr>
          <w:sz w:val="24"/>
          <w:szCs w:val="24"/>
        </w:rPr>
        <w:t xml:space="preserve"> </w:t>
      </w:r>
      <w:r w:rsidRPr="00EB3DE2">
        <w:rPr>
          <w:rFonts w:ascii="Calibri" w:hAnsi="Calibri" w:cs="Calibri"/>
          <w:sz w:val="24"/>
          <w:szCs w:val="24"/>
        </w:rPr>
        <w:t>изменения</w:t>
      </w:r>
      <w:r w:rsidRPr="00EB3DE2">
        <w:rPr>
          <w:sz w:val="24"/>
          <w:szCs w:val="24"/>
        </w:rPr>
        <w:t>:</w:t>
      </w:r>
    </w:p>
    <w:p w:rsidR="000402FB" w:rsidRDefault="000402FB" w:rsidP="000402FB">
      <w:pPr>
        <w:pStyle w:val="NormalWeb"/>
        <w:numPr>
          <w:ilvl w:val="0"/>
          <w:numId w:val="1"/>
        </w:numPr>
      </w:pPr>
      <w:r>
        <w:t>В  приложении 1приложения 6 (технические характеристики - график закупки) в графе «Технические характеристики» лота №3 добавить следуюший текст: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Толщина стекла:</w:t>
      </w:r>
      <w:r>
        <w:t xml:space="preserve"> 4 мм</w:t>
      </w:r>
      <w:r>
        <w:br/>
      </w:r>
      <w:r>
        <w:rPr>
          <w:rStyle w:val="Strong"/>
        </w:rPr>
        <w:t>Твёрдость стекла:</w:t>
      </w:r>
      <w:r>
        <w:t xml:space="preserve"> не менее Mohs 7</w:t>
      </w:r>
      <w:r>
        <w:br/>
      </w:r>
      <w:r>
        <w:rPr>
          <w:rStyle w:val="Strong"/>
        </w:rPr>
        <w:t>Версия системы:</w:t>
      </w:r>
      <w:r>
        <w:t xml:space="preserve"> Android 11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Порты подключения:</w:t>
      </w:r>
      <w:r>
        <w:br/>
        <w:t>Количество передних портов — не менее 6 штук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Передняя панель (Front):</w:t>
      </w:r>
      <w:r>
        <w:br/>
        <w:t>USB Type-C 3.0 ×1 (USB + Видео + Аудио + зарядка 15 Вт, 5V/3A или 65 Вт, 20V/3.25A)</w:t>
      </w:r>
      <w:r>
        <w:br/>
        <w:t>USB Type-A 3.0 ×3 (в Android — USB 2.0, в OPS — USB 3.0)</w:t>
      </w:r>
      <w:r>
        <w:br/>
        <w:t>HDMI 2.0 выход ×1</w:t>
      </w:r>
      <w:r>
        <w:br/>
        <w:t>Порт сенсорного ввода USB-B 2.0 для HDMI ×1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Задняя панель (Rear):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DP 1.2 вход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HDMI 2.0 вход ×2 (с поддержкой CEC)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VGA вход (DB9)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VGA аудиовход (3,5 мм)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AV вход (RCA)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YPbPr вход (RCA)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Микрофонный вход снизу (3,5 мм) ×1 (поддержка смешивания)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HDMI 2.0 выход ×1 (опционально)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Оптический выход Spdif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AV выход (RCA)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Выход для наушников (3,5 мм)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Android USB-A 3.0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lastRenderedPageBreak/>
        <w:t>Android USB-A 2.0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Сенсорный USB-B 2.0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RJ45 ×2 (100 Мбит/с в Android, 1000 Мбит/с в OPS, совместное использование Ethernet)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WiFi антенны ×3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Антенна Bluetooth 5.1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Слот для TF карты ×1</w:t>
      </w:r>
    </w:p>
    <w:p w:rsidR="000402FB" w:rsidRDefault="000402FB" w:rsidP="000402F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RS232 ×1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Сенсорные характеристики (Touch Performance):</w:t>
      </w:r>
    </w:p>
    <w:p w:rsidR="000402FB" w:rsidRDefault="000402FB" w:rsidP="000402FB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Технология: Инфракрасная</w:t>
      </w:r>
    </w:p>
    <w:p w:rsidR="000402FB" w:rsidRDefault="000402FB" w:rsidP="000402FB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Минимальный размер касаемого объекта: ≥2,5 мм</w:t>
      </w:r>
    </w:p>
    <w:p w:rsidR="000402FB" w:rsidRDefault="000402FB" w:rsidP="000402FB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Точность касания: 1 мм</w:t>
      </w:r>
    </w:p>
    <w:p w:rsidR="000402FB" w:rsidRDefault="000402FB" w:rsidP="000402FB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Точность позиционирования: &lt;2,8 мм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Долговечность сенсора (Touch Durability):</w:t>
      </w:r>
    </w:p>
    <w:p w:rsidR="000402FB" w:rsidRDefault="000402FB" w:rsidP="000402FB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Не менее 60 000 000 касаний (более 100 000 часов)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Количество точек касания (Touch Points):</w:t>
      </w:r>
    </w:p>
    <w:p w:rsidR="000402FB" w:rsidRDefault="000402FB" w:rsidP="000402FB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Не менее 40 точек касания</w:t>
      </w:r>
    </w:p>
    <w:p w:rsidR="000402FB" w:rsidRDefault="000402FB" w:rsidP="000402FB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20 точек для рукописного ввода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Инструменты касания (Touch Tools):</w:t>
      </w:r>
    </w:p>
    <w:p w:rsidR="000402FB" w:rsidRDefault="000402FB" w:rsidP="000402FB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Пальцы, стилусы или другие непрозрачные объекты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Время отклика (Response Time):</w:t>
      </w:r>
    </w:p>
    <w:p w:rsidR="000402FB" w:rsidRDefault="000402FB" w:rsidP="000402F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Одно касание: менее 5 мс</w:t>
      </w:r>
    </w:p>
    <w:p w:rsidR="000402FB" w:rsidRDefault="000402FB" w:rsidP="000402FB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Двойное касание: менее 7 мс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Скорость скольжения (Sliding Speed):</w:t>
      </w:r>
      <w:r>
        <w:br/>
        <w:t>(значение не указано, но предполагается высокая скорость)</w:t>
      </w:r>
    </w:p>
    <w:p w:rsidR="000402FB" w:rsidRDefault="000402FB" w:rsidP="000402FB">
      <w:pPr>
        <w:pStyle w:val="NormalWeb"/>
        <w:spacing w:before="0" w:beforeAutospacing="0" w:after="0" w:afterAutospacing="0"/>
      </w:pPr>
      <w:r>
        <w:rPr>
          <w:rStyle w:val="Strong"/>
        </w:rPr>
        <w:t>Световая устойчивость (Light Resistance):</w:t>
      </w:r>
    </w:p>
    <w:p w:rsidR="000402FB" w:rsidRDefault="000402FB" w:rsidP="000402FB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Не менее 80 000 люкс (обычное дневное освещение ≈ 100 000 люкс)</w:t>
      </w:r>
    </w:p>
    <w:p w:rsidR="000402FB" w:rsidRDefault="000402FB" w:rsidP="000402FB">
      <w:pPr>
        <w:pStyle w:val="NormalWeb"/>
        <w:ind w:left="720"/>
      </w:pPr>
    </w:p>
    <w:p w:rsidR="000402FB" w:rsidRDefault="000402FB" w:rsidP="000402FB">
      <w:pPr>
        <w:pStyle w:val="NormalWeb"/>
      </w:pPr>
      <w:r>
        <w:t>Для получения дополнительной информации по данному объявлению вы можете обратиться к секретарю оценочной комиссии Гаяне Карапетян.</w:t>
      </w:r>
    </w:p>
    <w:p w:rsidR="000402FB" w:rsidRPr="00671A2A" w:rsidRDefault="000402FB" w:rsidP="000402FB">
      <w:pPr>
        <w:pStyle w:val="BodyTextIndent"/>
        <w:widowControl w:val="0"/>
        <w:spacing w:after="160"/>
        <w:ind w:left="3969"/>
        <w:rPr>
          <w:rFonts w:ascii="Sylfaen" w:hAnsi="Sylfaen"/>
          <w:i w:val="0"/>
          <w:sz w:val="22"/>
          <w:szCs w:val="24"/>
        </w:rPr>
      </w:pPr>
      <w:r w:rsidRPr="00671A2A">
        <w:rPr>
          <w:rFonts w:ascii="Sylfaen" w:hAnsi="Sylfaen"/>
          <w:i w:val="0"/>
          <w:sz w:val="22"/>
          <w:szCs w:val="24"/>
        </w:rPr>
        <w:t xml:space="preserve">Телефон </w:t>
      </w:r>
      <w:r w:rsidRPr="00DF4564">
        <w:rPr>
          <w:rFonts w:ascii="Sylfaen" w:hAnsi="Sylfaen"/>
          <w:i w:val="0"/>
          <w:sz w:val="22"/>
          <w:szCs w:val="24"/>
        </w:rPr>
        <w:t>(</w:t>
      </w:r>
      <w:r w:rsidRPr="00671A2A">
        <w:rPr>
          <w:rFonts w:ascii="Sylfaen" w:hAnsi="Sylfaen"/>
          <w:i w:val="0"/>
          <w:sz w:val="22"/>
          <w:szCs w:val="24"/>
        </w:rPr>
        <w:t>+374</w:t>
      </w:r>
      <w:r w:rsidRPr="00DF4564">
        <w:rPr>
          <w:rFonts w:ascii="Sylfaen" w:hAnsi="Sylfaen"/>
          <w:i w:val="0"/>
          <w:sz w:val="22"/>
          <w:szCs w:val="24"/>
        </w:rPr>
        <w:t>)</w:t>
      </w:r>
      <w:r w:rsidRPr="00671A2A">
        <w:rPr>
          <w:rFonts w:ascii="Sylfaen" w:hAnsi="Sylfaen"/>
          <w:i w:val="0"/>
          <w:sz w:val="22"/>
          <w:szCs w:val="24"/>
        </w:rPr>
        <w:t>99-34-38-15</w:t>
      </w:r>
    </w:p>
    <w:p w:rsidR="000402FB" w:rsidRPr="00671A2A" w:rsidRDefault="000402FB" w:rsidP="000402FB">
      <w:pPr>
        <w:pStyle w:val="BodyTextIndent"/>
        <w:widowControl w:val="0"/>
        <w:spacing w:after="160"/>
        <w:ind w:left="3969"/>
        <w:rPr>
          <w:rFonts w:ascii="Sylfaen" w:hAnsi="Sylfaen"/>
          <w:i w:val="0"/>
          <w:sz w:val="22"/>
          <w:szCs w:val="24"/>
        </w:rPr>
      </w:pPr>
      <w:r w:rsidRPr="00671A2A">
        <w:rPr>
          <w:rFonts w:ascii="Sylfaen" w:hAnsi="Sylfaen"/>
          <w:i w:val="0"/>
          <w:sz w:val="22"/>
          <w:szCs w:val="24"/>
        </w:rPr>
        <w:t>Электронная почта ga_karapetyan@mail.ru</w:t>
      </w:r>
    </w:p>
    <w:p w:rsidR="000402FB" w:rsidRPr="009044F1" w:rsidRDefault="000402FB" w:rsidP="000402FB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0402FB" w:rsidRDefault="000402FB" w:rsidP="000402FB">
      <w:pPr>
        <w:rPr>
          <w:rFonts w:ascii="GHEA Grapalat" w:hAnsi="GHEA Grapalat"/>
          <w:i/>
        </w:rPr>
      </w:pPr>
    </w:p>
    <w:p w:rsidR="000402FB" w:rsidRDefault="000402FB" w:rsidP="000402FB">
      <w:pPr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br w:type="page"/>
      </w:r>
    </w:p>
    <w:p w:rsidR="00EB49C7" w:rsidRDefault="000402FB">
      <w:bookmarkStart w:id="0" w:name="_GoBack"/>
      <w:bookmarkEnd w:id="0"/>
    </w:p>
    <w:sectPr w:rsidR="00EB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741C5"/>
    <w:multiLevelType w:val="multilevel"/>
    <w:tmpl w:val="D68C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A668D"/>
    <w:multiLevelType w:val="multilevel"/>
    <w:tmpl w:val="040E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D0146"/>
    <w:multiLevelType w:val="multilevel"/>
    <w:tmpl w:val="FBAC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C2A54"/>
    <w:multiLevelType w:val="multilevel"/>
    <w:tmpl w:val="1D9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E1E47"/>
    <w:multiLevelType w:val="multilevel"/>
    <w:tmpl w:val="A7F2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36C6F"/>
    <w:multiLevelType w:val="multilevel"/>
    <w:tmpl w:val="7EB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60967"/>
    <w:multiLevelType w:val="multilevel"/>
    <w:tmpl w:val="A58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10A9E"/>
    <w:multiLevelType w:val="multilevel"/>
    <w:tmpl w:val="0D7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7D"/>
    <w:rsid w:val="000402FB"/>
    <w:rsid w:val="00853730"/>
    <w:rsid w:val="00D24278"/>
    <w:rsid w:val="00D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0402F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02F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402F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402F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0402F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40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0402F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02F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402F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402F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0402F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40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2025-07-30T14:31:00Z</dcterms:created>
  <dcterms:modified xsi:type="dcterms:W3CDTF">2025-07-30T14:31:00Z</dcterms:modified>
</cp:coreProperties>
</file>